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3A" w:rsidRPr="00317AFB" w:rsidRDefault="00317AFB">
      <w:pPr>
        <w:rPr>
          <w:b/>
          <w:sz w:val="32"/>
          <w:szCs w:val="32"/>
        </w:rPr>
      </w:pPr>
      <w:r w:rsidRPr="00317AFB">
        <w:rPr>
          <w:b/>
          <w:sz w:val="32"/>
          <w:szCs w:val="32"/>
        </w:rPr>
        <w:t>Plano de Aula:</w:t>
      </w:r>
    </w:p>
    <w:p w:rsidR="00317AFB" w:rsidRPr="00317AFB" w:rsidRDefault="00317AFB">
      <w:r w:rsidRPr="00317AFB">
        <w:t>Modelagem Tridimensional</w:t>
      </w:r>
    </w:p>
    <w:p w:rsidR="00317AFB" w:rsidRPr="00317AFB" w:rsidRDefault="00317AFB" w:rsidP="00317AFB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17AFB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Objetivos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Analisar os fundamentos geométricos envolvidos na impressão em 3D</w:t>
      </w:r>
    </w:p>
    <w:p w:rsidR="00317AFB" w:rsidRPr="00317AFB" w:rsidRDefault="00317AFB" w:rsidP="00317AFB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17AFB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Introdução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A impressora doméstica tridimensional tem tudo para se tornar o sonho de consumo dos adolescentes. Mesmo que ainda esteja longe do almejado teletransportador do seriado Jornada nas Estrelas, a engenhosa copiadora pode ser útil em diversas aplicações. A novidade anunciada por VEJA encadeia-se naturalmente com parte da matemática utilizada pelos programas de computador geradores de dados para impressão em 3D. O tema é oportuno para a turma adquirir - ou rever - noções de </w:t>
      </w:r>
      <w:proofErr w:type="spellStart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modelamento</w:t>
      </w:r>
      <w:proofErr w:type="spellEnd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matemático, geometria plana e espacial, gráficos e geometria analítica.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Atividades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1ª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aula - Após a leitura da reportagem com os alunos, verifique se o processo de produção de cópias de objetos sólidos volumétricos foi compreendido e, se necessário, explique-o novamente. Deixe claro que, com esse processo, obtém-se apenas um modelo do objeto, produzido por seu fatiamento em camadas bem finas. Essas, impressas por deposição, fusão e compressão de material plástico, ao serem sobrepostas, geram um objeto com volume. Quanto maior o número de camadas, mais fiel será a reprodução.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Agora promova o levantamento das aplicações da nova impressora, seja em casa - para reproduzir uma peça quebrada - ou em atividades profissionais diversas - como a modelagem de próteses dentárias, a produção de modelos de estruturas moleculares etc.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2ª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3ª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aulas Aborde a questão de como deve funcionar um programa capaz de fatiar um objeto em camadas para serem enviadas uma a uma para a chamada impressora 3D.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Discuta com a classe a necessidade de conhecimentos básicos e avançados de geometria para criar os modelos dos objetos na memória do computador. Distribua cópias do quadro abaixo para os estudantes, organizados em grupos, e oriente a leitura das </w:t>
      </w:r>
      <w:proofErr w:type="spellStart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seqüências</w:t>
      </w:r>
      <w:proofErr w:type="spellEnd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 Depois, vá explicando tudo passo a passo. Relembre que uma das formas de representação de dados se faz pelo armazenamento de elementos discretos do objeto a ser modelado. Outra opção é armazenar regras relacionando as partes do objeto entre si.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Na primeira maneira, o objeto a ser representado é dividido em pedacinhos iguais. A fidelidade da representação, nesse caso, é proporcional à quantidade de pedacinhos e inversamente proporcional ao tamanho deles. Se, no lugar de um objeto volumétrico, pensarmos numa figura plana, esse tipo de representação corresponderia a uma imagem do tipo bitmap.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No segundo modo, as regras entre as partes não são nada além de equações (ou </w:t>
      </w:r>
      <w:proofErr w:type="spellStart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inequações</w:t>
      </w:r>
      <w:proofErr w:type="spellEnd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) que permitem construir o objeto. A fidelidade depende do ajuste das equações ao objeto representado. Numa figura plana, esse tipo de representação corresponderia a um gráfico vetorial. Compare os dois processos para diferentes objetos. Se, por exemplo, a imagem for apenas uma circunferência, a representação vetorial será mais eficaz. Para construí-la, basta definir e armazenar no computador o raio da circunferência (r) e a informação de sua equação: r2 = x2 + y2, em que x e y são as coordenadas de seus pontos. Com esses dados, o computador será capaz de reproduzir, sempre que solicitado, uma imagem bitmap da circunferência.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Em vez das tais regras, é possível fazer uso de um scanner - ou digitalizador de imagens. Nele, cada parte da circunferência é armazenada diretamente numa imagem bitmap. Em figuras mais complicadas, como a face da 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 xml:space="preserve">Mona Lisa, de Da Vinci, o uso de equações é bem mais complicado que a digitalização pura e simples. O mesmo critério vale para figuras espaciais. Objetos tridimensionais ou volumétricos simples, como uma esfera, um cilindro ou uma engrenagem, são bem representados por equações ou </w:t>
      </w:r>
      <w:proofErr w:type="spellStart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inequações</w:t>
      </w:r>
      <w:proofErr w:type="spellEnd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, por meio de um programa CAD (sigla de </w:t>
      </w:r>
      <w:proofErr w:type="spellStart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Computer</w:t>
      </w:r>
      <w:proofErr w:type="spellEnd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</w:t>
      </w:r>
      <w:proofErr w:type="spellStart"/>
      <w:proofErr w:type="gramStart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Aid</w:t>
      </w:r>
      <w:proofErr w:type="spellEnd"/>
      <w:proofErr w:type="gramEnd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Design, ou projeto auxiliado por computador). Para os mais complexos, como uma pétala de rosa, um sapo ou uma face humana, é melhor usar um scanner 3D (volumétrico), como esses que são empregados para gerar efeitos especiais em alguns filmes.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Saliente que, após ter um modelo do objeto na memória, seja representado por elementos discretos ou por equações, é necessário fatiar essa representação e enviar cada fatia, </w:t>
      </w:r>
      <w:proofErr w:type="spellStart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seqüencialmente</w:t>
      </w:r>
      <w:proofErr w:type="spellEnd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para a impressora 3D.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Observe que, no caso de uma representação por equações - como a da bola de boliche do quadro abaixo -, o fatiamento corresponde a sucessivos cortes da bola de boliche por planos paralelos, em cotas (alturas) diferentes. Com exceção dos furos de pegada para os dedos, a forma ideal dessa bola é a esfera. A </w:t>
      </w:r>
      <w:proofErr w:type="spellStart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inequação</w:t>
      </w:r>
      <w:proofErr w:type="spellEnd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x2 + y2 + z2 % r2 e o valor de r são suficientes para definir a bola para o computador.</w:t>
      </w:r>
    </w:p>
    <w:p w:rsidR="00317AFB" w:rsidRPr="00317AFB" w:rsidRDefault="00317AFB" w:rsidP="00317AFB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3333750" cy="3810000"/>
            <wp:effectExtent l="19050" t="0" r="0" b="0"/>
            <wp:docPr id="1" name="Imagem 1" descr="http://revistaescola.abril.com.br/img/plano-de-aula/ensino-medio/modelage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vistaescola.abril.com.br/img/plano-de-aula/ensino-medio/modelagem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AFB" w:rsidRPr="00317AFB" w:rsidRDefault="00317AFB" w:rsidP="00317AFB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Uma revisão geral de conceitos envolvendo sistemas de coordenadas, geometria plana e espacial, gráficos e geometria analítica </w:t>
      </w:r>
      <w:proofErr w:type="gramStart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pode ser iniciada com esta aula</w:t>
      </w:r>
      <w:proofErr w:type="gramEnd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 Ressalte que a Matemática é, fundamentalmente, uma linguagem sintética, poderosa e inequívoca que permite expressar conceitos (substantivos) e relações entre eles (predicados). Assim, a equação de uma esfera, uma circunferência, um plano ou uma reta é também um modelo de entidades abstratas relacionadas ou não a entidades físicas.</w:t>
      </w:r>
      <w:r w:rsidRPr="00317AFB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É importante levar os jovens a compreender que uma bola de boliche não é exatamente uma esfera. Se observarmos sua superfície com um microscópio poderoso, poderemos notar rugosidades com saliências e reentrâncias, semelhantes às que apresentam os modelos gerados pelas impressoras 3D. A resolução (ou definição) da bola de boliche original é dada pela estrutura atômica microscópica do material de que ela é feita. Já na cópia tridimensional, essas qualidades são ditadas pela </w:t>
      </w:r>
      <w:proofErr w:type="spellStart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granulosidade</w:t>
      </w:r>
      <w:proofErr w:type="spellEnd"/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do plástico em pó e pela temperatura - entre outros </w:t>
      </w:r>
      <w:r w:rsidRPr="00317AFB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>fatores. Reciprocamente, uma esfera é apenas uma representação aproximada e abstrata de uma bola de boliche de verdade</w:t>
      </w:r>
      <w:r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</w:t>
      </w:r>
    </w:p>
    <w:sectPr w:rsidR="00317AFB" w:rsidRPr="00317AFB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17AFB"/>
    <w:rsid w:val="0011423A"/>
    <w:rsid w:val="002B27B4"/>
    <w:rsid w:val="00317AFB"/>
    <w:rsid w:val="003E2F68"/>
    <w:rsid w:val="005D1192"/>
    <w:rsid w:val="00D0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7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317AFB"/>
  </w:style>
  <w:style w:type="character" w:customStyle="1" w:styleId="apple-converted-space">
    <w:name w:val="apple-converted-space"/>
    <w:basedOn w:val="Fontepargpadro"/>
    <w:rsid w:val="00317AFB"/>
  </w:style>
  <w:style w:type="character" w:styleId="Forte">
    <w:name w:val="Strong"/>
    <w:basedOn w:val="Fontepargpadro"/>
    <w:uiPriority w:val="22"/>
    <w:qFormat/>
    <w:rsid w:val="00317AFB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17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7A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541">
          <w:marLeft w:val="0"/>
          <w:marRight w:val="30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7980">
              <w:marLeft w:val="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903</Words>
  <Characters>4877</Characters>
  <Application>Microsoft Office Word</Application>
  <DocSecurity>0</DocSecurity>
  <Lines>40</Lines>
  <Paragraphs>11</Paragraphs>
  <ScaleCrop>false</ScaleCrop>
  <Company/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Space BR</cp:lastModifiedBy>
  <cp:revision>1</cp:revision>
  <dcterms:created xsi:type="dcterms:W3CDTF">2013-02-19T23:28:00Z</dcterms:created>
  <dcterms:modified xsi:type="dcterms:W3CDTF">2013-02-19T23:29:00Z</dcterms:modified>
</cp:coreProperties>
</file>